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新疆保安协会六届三次常务理事会报名表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148"/>
        <w:gridCol w:w="2227"/>
        <w:gridCol w:w="1740"/>
        <w:gridCol w:w="861"/>
        <w:gridCol w:w="861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单位名称和职务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住宿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单间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标间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8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78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2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6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9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ZGVkMTRjZGFhMTZlMjIyYWYwZDI3MjU1Y2U0OTcifQ=="/>
  </w:docVars>
  <w:rsids>
    <w:rsidRoot w:val="00000000"/>
    <w:rsid w:val="139E45F2"/>
    <w:rsid w:val="394A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2024-03-18T06:25:00Z</dcterms:created>
  <dc:creator>Administrator</dc:creator>
  <cp:lastModifiedBy>张毅志</cp:lastModifiedBy>
  <dcterms:modified xsi:type="dcterms:W3CDTF">2024-03-18T08:31:43Z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9AAAF9BA990045928D72A75693623CAE_12</vt:lpwstr>
  </property>
</Properties>
</file>